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111" w:rsidRPr="00685A54" w:rsidRDefault="00F80111" w:rsidP="00F80111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685A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Zakona o sprečavanju pranja novca i </w:t>
      </w:r>
      <w:proofErr w:type="spellStart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</w:t>
      </w:r>
      <w:r w:rsid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</w:t>
      </w:r>
      <w:proofErr w:type="spellEnd"/>
      <w:r w:rsid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 (</w:t>
      </w:r>
      <w:r w:rsid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BA"/>
        </w:rPr>
        <w:t>„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BA"/>
        </w:rPr>
        <w:t>“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685A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 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685A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sprečavanju pranja novca i </w:t>
      </w:r>
      <w:proofErr w:type="spellStart"/>
      <w:r w:rsidRPr="00685A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finansiranja</w:t>
      </w:r>
      <w:proofErr w:type="spellEnd"/>
      <w:r w:rsidRPr="00685A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terorističkih aktivnosti (</w:t>
      </w:r>
      <w:r w:rsidR="00685A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sr-Cyrl-BA"/>
        </w:rPr>
        <w:t>„</w:t>
      </w:r>
      <w:r w:rsidRPr="00685A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685A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sr-Cyrl-BA"/>
        </w:rPr>
        <w:t>“</w:t>
      </w:r>
      <w:r w:rsidRPr="00685A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proofErr w:type="spellEnd"/>
      <w:r w:rsid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i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</w:t>
      </w:r>
      <w:r w:rsidR="00493E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</w:t>
      </w:r>
      <w:proofErr w:type="spellStart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finansiranja</w:t>
      </w:r>
      <w:proofErr w:type="spellEnd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</w:t>
      </w:r>
      <w:r w:rsidR="00493E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F80111" w:rsidRPr="00685A54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0111" w:rsidRPr="00685A54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0111" w:rsidRPr="00685A54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5A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  <w:r w:rsid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F80111" w:rsidRPr="00685A54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 vezi s</w:t>
      </w:r>
      <w:r w:rsidR="00493E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kojima postoje razlozi za sumnju na pranje novca ili </w:t>
      </w:r>
      <w:proofErr w:type="spellStart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finansiranje</w:t>
      </w:r>
      <w:proofErr w:type="spellEnd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 ili </w:t>
      </w:r>
      <w:proofErr w:type="spellStart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finansiranje</w:t>
      </w:r>
      <w:proofErr w:type="spellEnd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širenja </w:t>
      </w:r>
      <w:proofErr w:type="spellStart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oružja</w:t>
      </w:r>
      <w:proofErr w:type="spellEnd"/>
      <w:r w:rsidRPr="00685A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za masovno uništenje </w:t>
      </w:r>
      <w:r w:rsidRPr="00685A54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771565" w:rsidRPr="00685A54" w:rsidRDefault="00F80111" w:rsidP="007715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A54">
        <w:rPr>
          <w:rFonts w:ascii="Times New Roman" w:hAnsi="Times New Roman" w:cs="Times New Roman"/>
          <w:b/>
          <w:sz w:val="24"/>
          <w:szCs w:val="24"/>
        </w:rPr>
        <w:t>berzanske posrednike/brokersko-dilerska društva</w:t>
      </w:r>
    </w:p>
    <w:p w:rsidR="00F80111" w:rsidRDefault="00F80111" w:rsidP="007715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3B7" w:rsidRPr="00E263B7" w:rsidRDefault="00685A54" w:rsidP="00E263B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E263B7" w:rsidRPr="00E263B7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E263B7" w:rsidRPr="00E83492" w:rsidRDefault="00E263B7" w:rsidP="00E263B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traži ili ulazi u poslovne odnose, koji za tu vrstu klijenta nisu ekonomski opravdani;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često mijenja adresu prebivališta (fizičk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 osoba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) i/ili adresu sjedišta pravn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 osobe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upotrebljava druge vrste poštanskih adresa umjesto svoje adrese, što nije uobičajeno za navedeno mjesto ili područje;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počinje obavljati česte novčane transakcije velikih iznosa, što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je neuobičajno u odnosu na pret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hodne transakcije;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obavlja novčane transakcije konzistentno zaokruženih iznosa (npr, 20.000,00 KM, 15.000,00 KM, 9.900,00 KM) ili u iznosima nešto ispod zakonskog limita od 30.000,00 KM ili više povezanih transakcija u manjim iznosima;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stalno obavlja novčane transakcije koje su malo ispod praga iznosa za koji postoji obaveza identificiranja</w:t>
      </w:r>
      <w:r w:rsidR="004E52FC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,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odnosno prijavljivanja;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Klijenti koji dostave lažne ili varljive informacije obveznicima ili odbiju bez uvjerljivog razloga, da dostave informacije i dokumente koji su potrebni i koji se rutinski dostavljaju, a 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u vezi su sa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relevantn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 poslovnom aktivnošću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dolazi u prisustvu 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osoba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ili više njih koj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ga prate ili promatraju; 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obveznika je bio predmet gonjenja za k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rivična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djela čijim izvršenjem se može steći imovinska korist;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</w:t>
      </w:r>
      <w:r w:rsidR="00685A5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kazuje veliku upućenost u Zakon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 spečavaju pranja novca i finansiranja terorističkih aktivnosti (u daljem tekstu: Zakon) i propituje obveznika o rigidnosti njihovih procedura za provođenje Zakona; </w:t>
      </w:r>
    </w:p>
    <w:p w:rsidR="00E263B7" w:rsidRPr="00E83492" w:rsidRDefault="00E263B7" w:rsidP="00E263B7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E83492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u skladu sa Nacionalnom procjenom rizika. </w:t>
      </w:r>
    </w:p>
    <w:p w:rsidR="00E263B7" w:rsidRPr="00E83492" w:rsidRDefault="00E263B7" w:rsidP="00E263B7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</w:t>
      </w:r>
      <w:r w:rsidR="00685A54">
        <w:rPr>
          <w:rFonts w:ascii="Times New Roman" w:hAnsi="Times New Roman" w:cs="Times New Roman"/>
          <w:noProof/>
          <w:sz w:val="24"/>
          <w:szCs w:val="24"/>
          <w:lang w:val="sr-Latn-CS"/>
        </w:rPr>
        <w:t>osobu koja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685A54"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="00685A54"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>klijent koji</w:t>
      </w:r>
      <w:r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korist</w:t>
      </w:r>
      <w:r w:rsidR="003A0720"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</w:t>
      </w:r>
      <w:r w:rsidR="00685A54"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>, fondacije, trastov</w:t>
      </w:r>
      <w:r w:rsidR="003A0720"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="00685A54"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slične osobe</w:t>
      </w:r>
      <w:r w:rsidRPr="003A072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stranog prava, dobrotvorne i neprofitne nevladine organizacije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NPO).</w:t>
      </w:r>
    </w:p>
    <w:p w:rsidR="00E263B7" w:rsidRPr="00E83492" w:rsidRDefault="00E263B7" w:rsidP="00E263B7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</w:t>
      </w:r>
      <w:r w:rsidR="00685A54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(PEP) u smislu Zakona;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83492">
        <w:rPr>
          <w:rFonts w:ascii="Times New Roman" w:hAnsi="Times New Roman" w:cs="Times New Roman"/>
          <w:noProof/>
          <w:sz w:val="24"/>
          <w:szCs w:val="24"/>
        </w:rPr>
        <w:t>Klijent je pod istragom zbog krivičnog djela pranja novca ili finansiranja terorizma ili finansiranja širenja oružja za masovno uništenje;</w:t>
      </w:r>
    </w:p>
    <w:p w:rsidR="00E263B7" w:rsidRPr="00E83492" w:rsidRDefault="00E263B7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="00493EAB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</w:t>
      </w:r>
      <w:proofErr w:type="spellEnd"/>
      <w:r w:rsidR="00493EAB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osobe</w:t>
      </w:r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 w:rsidR="00493EAB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</w:t>
      </w:r>
      <w:proofErr w:type="spellEnd"/>
      <w:r w:rsidR="00493EAB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osoba</w:t>
      </w:r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identitetu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posebno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vlasnička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osnova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E263B7" w:rsidRPr="00E83492" w:rsidRDefault="00493EAB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raspolaže</w:t>
      </w:r>
      <w:r w:rsidR="00E263B7"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opsežnom imovinom (plovila, luksuzni automobili, apartmani za stanovanje i rezidencije) koja ne spada u uobičajene okvire poslovanja društva odnosno struke;</w:t>
      </w:r>
    </w:p>
    <w:p w:rsidR="00E263B7" w:rsidRDefault="00493EAB" w:rsidP="00E26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(„poznat i ugledan“) t</w:t>
      </w:r>
      <w:r w:rsidR="00E263B7"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raži povlaštenja prilikom obavljanja transkacije.</w:t>
      </w:r>
    </w:p>
    <w:p w:rsidR="00CA0BF4" w:rsidRPr="00E83492" w:rsidRDefault="00CA0BF4" w:rsidP="00CA0BF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</w:p>
    <w:p w:rsidR="00E263B7" w:rsidRDefault="00E263B7" w:rsidP="007715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565" w:rsidRPr="00F80111" w:rsidRDefault="00771565" w:rsidP="00F8011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111">
        <w:rPr>
          <w:rFonts w:ascii="Times New Roman" w:hAnsi="Times New Roman" w:cs="Times New Roman"/>
          <w:b/>
          <w:sz w:val="24"/>
          <w:szCs w:val="24"/>
        </w:rPr>
        <w:t xml:space="preserve">Lista indikatora </w:t>
      </w:r>
      <w:r w:rsidR="00F80111">
        <w:rPr>
          <w:rFonts w:ascii="Times New Roman" w:hAnsi="Times New Roman" w:cs="Times New Roman"/>
          <w:b/>
          <w:sz w:val="24"/>
          <w:szCs w:val="24"/>
        </w:rPr>
        <w:t>koji se odnose na berzanske posrednike</w:t>
      </w:r>
      <w:r w:rsidRPr="00F80111">
        <w:rPr>
          <w:rFonts w:ascii="Times New Roman" w:hAnsi="Times New Roman" w:cs="Times New Roman"/>
          <w:b/>
          <w:sz w:val="24"/>
          <w:szCs w:val="24"/>
        </w:rPr>
        <w:t xml:space="preserve">/brokersko-dilerska društva </w:t>
      </w:r>
    </w:p>
    <w:p w:rsidR="00771565" w:rsidRPr="006D030E" w:rsidRDefault="00771565" w:rsidP="00F801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565" w:rsidRPr="006D030E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Klijent otvara investicijski račun preko punomoćnika bez opravdanog razloga;</w:t>
      </w:r>
    </w:p>
    <w:p w:rsidR="00771565" w:rsidRPr="006D030E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Uplate sredstava na račun investitora</w:t>
      </w:r>
      <w:r w:rsidR="00310BB2">
        <w:rPr>
          <w:rFonts w:ascii="Times New Roman" w:hAnsi="Times New Roman" w:cs="Times New Roman"/>
          <w:sz w:val="24"/>
          <w:szCs w:val="24"/>
        </w:rPr>
        <w:t xml:space="preserve"> dolaze iz </w:t>
      </w:r>
      <w:r w:rsidR="00CE3278">
        <w:rPr>
          <w:rFonts w:ascii="Times New Roman" w:hAnsi="Times New Roman" w:cs="Times New Roman"/>
          <w:sz w:val="24"/>
          <w:szCs w:val="24"/>
        </w:rPr>
        <w:t>„</w:t>
      </w:r>
      <w:r w:rsidR="00310BB2">
        <w:rPr>
          <w:rFonts w:ascii="Times New Roman" w:hAnsi="Times New Roman" w:cs="Times New Roman"/>
          <w:sz w:val="24"/>
          <w:szCs w:val="24"/>
        </w:rPr>
        <w:t>off</w:t>
      </w:r>
      <w:r w:rsidRPr="006D030E">
        <w:rPr>
          <w:rFonts w:ascii="Times New Roman" w:hAnsi="Times New Roman" w:cs="Times New Roman"/>
          <w:sz w:val="24"/>
          <w:szCs w:val="24"/>
        </w:rPr>
        <w:t>shore</w:t>
      </w:r>
      <w:r w:rsidR="00CE3278">
        <w:rPr>
          <w:rFonts w:ascii="Times New Roman" w:hAnsi="Times New Roman" w:cs="Times New Roman"/>
          <w:sz w:val="24"/>
          <w:szCs w:val="24"/>
        </w:rPr>
        <w:t>“</w:t>
      </w:r>
      <w:bookmarkStart w:id="0" w:name="_GoBack"/>
      <w:bookmarkEnd w:id="0"/>
      <w:r w:rsidRPr="006D030E">
        <w:rPr>
          <w:rFonts w:ascii="Times New Roman" w:hAnsi="Times New Roman" w:cs="Times New Roman"/>
          <w:sz w:val="24"/>
          <w:szCs w:val="24"/>
        </w:rPr>
        <w:t xml:space="preserve"> zona ili anonimnih računa;</w:t>
      </w:r>
    </w:p>
    <w:p w:rsidR="00771565" w:rsidRPr="006D030E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 xml:space="preserve">Kupoprodaje vrijednosnih papira koje nemaju tržišno opravdanje, npr. kupovina i prodaja istih instrumenata u kratkom roku (indikator ,,wash </w:t>
      </w:r>
      <w:r w:rsidR="00493EAB">
        <w:rPr>
          <w:rFonts w:ascii="Times New Roman" w:hAnsi="Times New Roman" w:cs="Times New Roman"/>
          <w:sz w:val="24"/>
          <w:szCs w:val="24"/>
        </w:rPr>
        <w:t>trade“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D030E">
        <w:rPr>
          <w:rFonts w:ascii="Times New Roman" w:hAnsi="Times New Roman" w:cs="Times New Roman"/>
          <w:sz w:val="24"/>
          <w:szCs w:val="24"/>
        </w:rPr>
        <w:t>;</w:t>
      </w:r>
    </w:p>
    <w:p w:rsidR="00771565" w:rsidRPr="006D030E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Transakcije koje prethode objavi povlaštenih informacija o izdava</w:t>
      </w:r>
      <w:r w:rsidR="00493EAB">
        <w:rPr>
          <w:rFonts w:ascii="Times New Roman" w:hAnsi="Times New Roman" w:cs="Times New Roman"/>
          <w:sz w:val="24"/>
          <w:szCs w:val="24"/>
        </w:rPr>
        <w:t>ocu</w:t>
      </w:r>
      <w:r w:rsidRPr="006D030E">
        <w:rPr>
          <w:rFonts w:ascii="Times New Roman" w:hAnsi="Times New Roman" w:cs="Times New Roman"/>
          <w:sz w:val="24"/>
          <w:szCs w:val="24"/>
        </w:rPr>
        <w:t>;</w:t>
      </w:r>
    </w:p>
    <w:p w:rsidR="00771565" w:rsidRPr="006D030E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Klijent učestalo trguje nelikvidnim dionicama radi stvaranja lažnog volumena;</w:t>
      </w:r>
    </w:p>
    <w:p w:rsidR="00771565" w:rsidRPr="006D030E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Kupovina v</w:t>
      </w:r>
      <w:r w:rsidR="00310BB2">
        <w:rPr>
          <w:rFonts w:ascii="Times New Roman" w:hAnsi="Times New Roman" w:cs="Times New Roman"/>
          <w:sz w:val="24"/>
          <w:szCs w:val="24"/>
        </w:rPr>
        <w:t>r</w:t>
      </w:r>
      <w:r w:rsidRPr="006D030E">
        <w:rPr>
          <w:rFonts w:ascii="Times New Roman" w:hAnsi="Times New Roman" w:cs="Times New Roman"/>
          <w:sz w:val="24"/>
          <w:szCs w:val="24"/>
        </w:rPr>
        <w:t>ijednosnih papira od povezanih društava po cijenama koje odstupaju od tržišnih;</w:t>
      </w:r>
    </w:p>
    <w:p w:rsidR="00771565" w:rsidRPr="006D030E" w:rsidRDefault="00F80111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771565" w:rsidRPr="006D030E">
        <w:rPr>
          <w:rFonts w:ascii="Times New Roman" w:hAnsi="Times New Roman" w:cs="Times New Roman"/>
          <w:sz w:val="24"/>
          <w:szCs w:val="24"/>
        </w:rPr>
        <w:t>enos vlasništva na treće osobe b</w:t>
      </w:r>
      <w:r w:rsidR="00771565">
        <w:rPr>
          <w:rFonts w:ascii="Times New Roman" w:hAnsi="Times New Roman" w:cs="Times New Roman"/>
          <w:sz w:val="24"/>
          <w:szCs w:val="24"/>
        </w:rPr>
        <w:t>ez naknade (FOP transakcije);</w:t>
      </w:r>
    </w:p>
    <w:p w:rsidR="00771565" w:rsidRPr="006D030E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Klijent izražava nerealno zanimanje za strukturu naknada i sistem nadzora posrednika;</w:t>
      </w:r>
    </w:p>
    <w:p w:rsidR="00E263B7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Transakcije finansirane iz sreds</w:t>
      </w:r>
      <w:r w:rsidR="00F80111">
        <w:rPr>
          <w:rFonts w:ascii="Times New Roman" w:hAnsi="Times New Roman" w:cs="Times New Roman"/>
          <w:sz w:val="24"/>
          <w:szCs w:val="24"/>
        </w:rPr>
        <w:t>tava koja nisu u skladu s finans</w:t>
      </w:r>
      <w:r w:rsidRPr="006D030E">
        <w:rPr>
          <w:rFonts w:ascii="Times New Roman" w:hAnsi="Times New Roman" w:cs="Times New Roman"/>
          <w:sz w:val="24"/>
          <w:szCs w:val="24"/>
        </w:rPr>
        <w:t>ijskim profilom klijenta;</w:t>
      </w:r>
    </w:p>
    <w:p w:rsidR="00771565" w:rsidRPr="00E263B7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B7">
        <w:rPr>
          <w:rFonts w:ascii="Times New Roman" w:hAnsi="Times New Roman" w:cs="Times New Roman"/>
          <w:sz w:val="24"/>
          <w:szCs w:val="24"/>
        </w:rPr>
        <w:t>Učestale promjene bankovnih računa povezanih s brokerskim portfeljem bez opravdanja.</w:t>
      </w:r>
    </w:p>
    <w:p w:rsidR="00937711" w:rsidRDefault="00937711"/>
    <w:sectPr w:rsidR="00937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A1528"/>
    <w:multiLevelType w:val="hybridMultilevel"/>
    <w:tmpl w:val="78DE7CE6"/>
    <w:lvl w:ilvl="0" w:tplc="1C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D2265"/>
    <w:multiLevelType w:val="hybridMultilevel"/>
    <w:tmpl w:val="2F1839D0"/>
    <w:lvl w:ilvl="0" w:tplc="C0A06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2F3593"/>
    <w:multiLevelType w:val="hybridMultilevel"/>
    <w:tmpl w:val="05CE343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65"/>
    <w:rsid w:val="001B3BE8"/>
    <w:rsid w:val="00310BB2"/>
    <w:rsid w:val="003A0720"/>
    <w:rsid w:val="00493EAB"/>
    <w:rsid w:val="004E52FC"/>
    <w:rsid w:val="00656E6D"/>
    <w:rsid w:val="00685A54"/>
    <w:rsid w:val="00771565"/>
    <w:rsid w:val="007A53EE"/>
    <w:rsid w:val="00937711"/>
    <w:rsid w:val="00A063A5"/>
    <w:rsid w:val="00C5529F"/>
    <w:rsid w:val="00CA0BF4"/>
    <w:rsid w:val="00CE3278"/>
    <w:rsid w:val="00E263B7"/>
    <w:rsid w:val="00F8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86B1B"/>
  <w15:chartTrackingRefBased/>
  <w15:docId w15:val="{710C112A-BC1D-4AD7-83E9-8E2AB2EB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565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565"/>
    <w:pPr>
      <w:ind w:left="720"/>
      <w:contextualSpacing/>
    </w:pPr>
    <w:rPr>
      <w:noProof/>
    </w:rPr>
  </w:style>
  <w:style w:type="character" w:styleId="Strong">
    <w:name w:val="Strong"/>
    <w:basedOn w:val="DefaultParagraphFont"/>
    <w:uiPriority w:val="22"/>
    <w:qFormat/>
    <w:rsid w:val="007715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12</cp:revision>
  <dcterms:created xsi:type="dcterms:W3CDTF">2026-03-27T09:56:00Z</dcterms:created>
  <dcterms:modified xsi:type="dcterms:W3CDTF">2026-06-01T06:37:00Z</dcterms:modified>
</cp:coreProperties>
</file>